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C313" w14:textId="5E4B38FC" w:rsidR="00AF289E" w:rsidRDefault="00AF289E" w:rsidP="00AF289E">
      <w:pPr>
        <w:keepNext/>
        <w:jc w:val="center"/>
      </w:pPr>
      <w:r>
        <w:rPr>
          <w:noProof/>
        </w:rPr>
        <w:drawing>
          <wp:inline distT="0" distB="0" distL="0" distR="0" wp14:anchorId="1F06D996" wp14:editId="5BA64C71">
            <wp:extent cx="5715000" cy="1790700"/>
            <wp:effectExtent l="0" t="0" r="0" b="0"/>
            <wp:docPr id="904483702" name="Picture 9" descr="A beach with a tree and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83702" name="Picture 9" descr="A beach with a tree and water&#10;&#10;AI-generated content may be incorrect."/>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715000" cy="1790700"/>
                    </a:xfrm>
                    <a:prstGeom prst="rect">
                      <a:avLst/>
                    </a:prstGeom>
                  </pic:spPr>
                </pic:pic>
              </a:graphicData>
            </a:graphic>
          </wp:inline>
        </w:drawing>
      </w:r>
    </w:p>
    <w:p w14:paraId="08F8DC22" w14:textId="23F50663" w:rsidR="00AF289E" w:rsidRPr="00AF289E" w:rsidRDefault="00AF289E" w:rsidP="000A1BBE">
      <w:pPr>
        <w:jc w:val="center"/>
        <w:rPr>
          <w:rFonts w:ascii="Lucida Calligraphy" w:hAnsi="Lucida Calligraphy"/>
          <w:b/>
          <w:bCs/>
          <w:color w:val="EE0000"/>
          <w:sz w:val="32"/>
          <w:szCs w:val="32"/>
        </w:rPr>
      </w:pPr>
      <w:r w:rsidRPr="00AF289E">
        <w:rPr>
          <w:rFonts w:ascii="Lucida Calligraphy" w:hAnsi="Lucida Calligraphy"/>
          <w:b/>
          <w:bCs/>
          <w:noProof/>
          <w:color w:val="EE0000"/>
          <w:sz w:val="32"/>
          <w:szCs w:val="32"/>
        </w:rPr>
        <w:t xml:space="preserve">Seasons Greetings &amp; </w:t>
      </w:r>
      <w:r w:rsidR="001B7D73">
        <w:rPr>
          <w:rFonts w:ascii="Lucida Calligraphy" w:hAnsi="Lucida Calligraphy"/>
          <w:b/>
          <w:bCs/>
          <w:color w:val="EE0000"/>
          <w:sz w:val="32"/>
          <w:szCs w:val="32"/>
        </w:rPr>
        <w:t>Meri Kirihimete</w:t>
      </w:r>
    </w:p>
    <w:p w14:paraId="226C5951" w14:textId="7C56AFEA" w:rsidR="009E059E" w:rsidRDefault="00AF289E" w:rsidP="000A1BBE">
      <w:pPr>
        <w:jc w:val="center"/>
        <w:rPr>
          <w:rFonts w:ascii="Lucida Calligraphy" w:hAnsi="Lucida Calligraphy"/>
          <w:b/>
          <w:bCs/>
          <w:color w:val="EE0000"/>
          <w:sz w:val="32"/>
          <w:szCs w:val="32"/>
        </w:rPr>
      </w:pPr>
      <w:r w:rsidRPr="00AF289E">
        <w:rPr>
          <w:rFonts w:ascii="Lucida Calligraphy" w:hAnsi="Lucida Calligraphy"/>
          <w:b/>
          <w:bCs/>
          <w:color w:val="EE0000"/>
          <w:sz w:val="32"/>
          <w:szCs w:val="32"/>
        </w:rPr>
        <w:t xml:space="preserve"> from all the team at MERAS</w:t>
      </w:r>
      <w:r w:rsidR="00BA2F0A">
        <w:rPr>
          <w:rFonts w:ascii="Lucida Calligraphy" w:hAnsi="Lucida Calligraphy"/>
          <w:b/>
          <w:bCs/>
          <w:color w:val="EE0000"/>
          <w:sz w:val="32"/>
          <w:szCs w:val="32"/>
        </w:rPr>
        <w:t xml:space="preserve">    </w:t>
      </w:r>
    </w:p>
    <w:p w14:paraId="389876FA" w14:textId="7A7D5D71" w:rsidR="00AF289E" w:rsidRDefault="00AF289E" w:rsidP="00AF289E">
      <w:r>
        <w:t xml:space="preserve">MERAS recognises that many of you </w:t>
      </w:r>
      <w:r w:rsidR="00BA2F0A">
        <w:t xml:space="preserve">will </w:t>
      </w:r>
      <w:r>
        <w:t xml:space="preserve">continue to work over the </w:t>
      </w:r>
      <w:r w:rsidRPr="00AF289E">
        <w:t xml:space="preserve">Christmas and New Year </w:t>
      </w:r>
      <w:r>
        <w:t>period</w:t>
      </w:r>
      <w:r w:rsidR="00E30A3B">
        <w:t>,</w:t>
      </w:r>
      <w:r>
        <w:t xml:space="preserve"> </w:t>
      </w:r>
      <w:r w:rsidR="00BA2F0A">
        <w:t>to support maternity services across the motu. W</w:t>
      </w:r>
      <w:r>
        <w:t xml:space="preserve">e hope that you all </w:t>
      </w:r>
      <w:r w:rsidR="00E30A3B">
        <w:t xml:space="preserve">will have some time to </w:t>
      </w:r>
      <w:r>
        <w:t>enjoy</w:t>
      </w:r>
      <w:r w:rsidR="00E30A3B">
        <w:t xml:space="preserve"> the holiday season</w:t>
      </w:r>
      <w:r w:rsidR="00BA2F0A">
        <w:t xml:space="preserve"> and do the things that re-energise and bring joy to you</w:t>
      </w:r>
      <w:r w:rsidR="00E30A3B">
        <w:t>.</w:t>
      </w:r>
    </w:p>
    <w:p w14:paraId="1F266F07" w14:textId="162B6AD0" w:rsidR="00E30A3B" w:rsidRDefault="00E30A3B" w:rsidP="00AF289E">
      <w:r>
        <w:t xml:space="preserve">The public holidays for Christmas and New Year fall on a Thursday and Friday this year. We have had some questions from members about how the public holiday provisions will apply to them. </w:t>
      </w:r>
    </w:p>
    <w:p w14:paraId="7DEE5AD5" w14:textId="0372059E" w:rsidR="003B23BA" w:rsidRDefault="00E30A3B" w:rsidP="00AF289E">
      <w:r>
        <w:t xml:space="preserve">If you work </w:t>
      </w:r>
      <w:r w:rsidR="0019068B">
        <w:t>for Health NZ</w:t>
      </w:r>
      <w:r w:rsidR="00111C8C">
        <w:t xml:space="preserve"> | Te Whatu Ora </w:t>
      </w:r>
      <w:r>
        <w:t xml:space="preserve">maternity clinics or outpatient services which will not be functioning on the public holidays </w:t>
      </w:r>
      <w:r w:rsidR="003B23BA">
        <w:t>the following options might apply:</w:t>
      </w:r>
    </w:p>
    <w:p w14:paraId="132AA2E7" w14:textId="243EB1A6" w:rsidR="003B23BA" w:rsidRDefault="003B23BA" w:rsidP="003B23BA">
      <w:pPr>
        <w:pStyle w:val="ListParagraph"/>
        <w:numPr>
          <w:ilvl w:val="0"/>
          <w:numId w:val="1"/>
        </w:numPr>
      </w:pPr>
      <w:r>
        <w:t xml:space="preserve">If the work you do has moved to the working day of Monday, Tuesday or Wednesday and the Thursday and Friday are now your days off for the week, you will </w:t>
      </w:r>
      <w:r w:rsidR="00075A0F">
        <w:t xml:space="preserve">be </w:t>
      </w:r>
      <w:r>
        <w:t>eligible for an alternate public holiday to be credited to you, if you meet the provisions</w:t>
      </w:r>
      <w:r w:rsidR="00AB7BF9">
        <w:t xml:space="preserve"> in 15.9 of the MERAS SECA (as</w:t>
      </w:r>
      <w:r>
        <w:t xml:space="preserve"> below</w:t>
      </w:r>
      <w:r w:rsidR="00AB7BF9">
        <w:t>)</w:t>
      </w:r>
      <w:r>
        <w:t>.</w:t>
      </w:r>
    </w:p>
    <w:p w14:paraId="453F9FE8" w14:textId="3B91792B" w:rsidR="003B23BA" w:rsidRDefault="003B23BA" w:rsidP="003B23BA">
      <w:pPr>
        <w:pStyle w:val="ListParagraph"/>
        <w:numPr>
          <w:ilvl w:val="0"/>
          <w:numId w:val="1"/>
        </w:numPr>
      </w:pPr>
      <w:r>
        <w:t xml:space="preserve">If the work you do has been cancelled for the Thursday and Friday and these are now additional days off for you that week, they will be ‘public holidays on the day they fall’. </w:t>
      </w:r>
    </w:p>
    <w:p w14:paraId="608FA830" w14:textId="0B4F8C08" w:rsidR="003B23BA" w:rsidRDefault="003B23BA" w:rsidP="003B23BA">
      <w:r>
        <w:t>If you work in an inpatient maternity service</w:t>
      </w:r>
      <w:r w:rsidR="007D717D">
        <w:t xml:space="preserve"> or a 24/7 midwifery role</w:t>
      </w:r>
      <w:r>
        <w:t>, it is likely that you will just be rostered your usual days off based on your FTE</w:t>
      </w:r>
      <w:r w:rsidR="00414C24">
        <w:t>, unless you are on annual leave</w:t>
      </w:r>
      <w:r>
        <w:t xml:space="preserve">. </w:t>
      </w:r>
    </w:p>
    <w:p w14:paraId="38824AB4" w14:textId="104CAA8B" w:rsidR="003B23BA" w:rsidRDefault="003B23BA" w:rsidP="003B23BA">
      <w:pPr>
        <w:pStyle w:val="ListParagraph"/>
        <w:numPr>
          <w:ilvl w:val="0"/>
          <w:numId w:val="1"/>
        </w:numPr>
      </w:pPr>
      <w:r>
        <w:t xml:space="preserve">If you are rostered a day off on the public holidays you will </w:t>
      </w:r>
      <w:r w:rsidR="00075A0F">
        <w:t xml:space="preserve">be </w:t>
      </w:r>
      <w:r>
        <w:t xml:space="preserve">eligible for an alternate public holiday to be credited to you, if you meet the provisions below. </w:t>
      </w:r>
    </w:p>
    <w:p w14:paraId="229CE92C" w14:textId="77777777" w:rsidR="0025396C" w:rsidRDefault="0025396C" w:rsidP="0025396C">
      <w:pPr>
        <w:pStyle w:val="ListParagraph"/>
        <w:ind w:left="420"/>
      </w:pPr>
    </w:p>
    <w:p w14:paraId="67F1C109" w14:textId="20EB6444" w:rsidR="0025396C" w:rsidRPr="00243503" w:rsidRDefault="0025396C" w:rsidP="00243503">
      <w:pPr>
        <w:pStyle w:val="ListParagraph"/>
        <w:numPr>
          <w:ilvl w:val="1"/>
          <w:numId w:val="9"/>
        </w:numPr>
        <w:rPr>
          <w:color w:val="EE0000"/>
        </w:rPr>
      </w:pPr>
      <w:r w:rsidRPr="00243503">
        <w:rPr>
          <w:color w:val="EE0000"/>
        </w:rPr>
        <w:t xml:space="preserve"> Off duty upon which the employee does not work:</w:t>
      </w:r>
    </w:p>
    <w:p w14:paraId="1E17A386" w14:textId="284DAE8E" w:rsidR="0025396C" w:rsidRPr="00414C24" w:rsidRDefault="0025396C" w:rsidP="0025396C">
      <w:pPr>
        <w:pStyle w:val="ListParagraph"/>
        <w:rPr>
          <w:b/>
          <w:bCs/>
        </w:rPr>
      </w:pPr>
      <w:r w:rsidRPr="00414C24">
        <w:rPr>
          <w:b/>
          <w:bCs/>
        </w:rPr>
        <w:t>Fulltime employees –</w:t>
      </w:r>
    </w:p>
    <w:p w14:paraId="5489E88D" w14:textId="767DF4D6" w:rsidR="0025396C" w:rsidRDefault="0025396C" w:rsidP="0025396C">
      <w:pPr>
        <w:pStyle w:val="ListParagraph"/>
      </w:pPr>
      <w:r>
        <w:t>Where a public holiday, and the weekday o</w:t>
      </w:r>
      <w:r w:rsidR="00243503">
        <w:t>n</w:t>
      </w:r>
      <w:r>
        <w:t xml:space="preserve"> which the observance of a public holiday is transferred where applicable, are both rostered days off for an employee, they will be granted one alternative holiday in respect of the public holiday.</w:t>
      </w:r>
    </w:p>
    <w:p w14:paraId="7366AF3B" w14:textId="77777777" w:rsidR="007D717D" w:rsidRPr="0025396C" w:rsidRDefault="007D717D" w:rsidP="0025396C">
      <w:pPr>
        <w:spacing w:after="200" w:line="276" w:lineRule="auto"/>
        <w:ind w:left="720"/>
        <w:rPr>
          <w:rFonts w:cs="Arial"/>
        </w:rPr>
      </w:pPr>
      <w:r w:rsidRPr="00414C24">
        <w:rPr>
          <w:rFonts w:cs="Arial"/>
          <w:b/>
          <w:bCs/>
        </w:rPr>
        <w:t>Part-time employees</w:t>
      </w:r>
      <w:r w:rsidRPr="00414C24">
        <w:rPr>
          <w:rFonts w:cs="Arial"/>
        </w:rPr>
        <w:t xml:space="preserve"> </w:t>
      </w:r>
      <w:r w:rsidRPr="0025396C">
        <w:rPr>
          <w:rFonts w:cs="Arial"/>
        </w:rPr>
        <w:t>–</w:t>
      </w:r>
      <w:r w:rsidRPr="0025396C">
        <w:rPr>
          <w:rFonts w:cs="Arial"/>
        </w:rPr>
        <w:br/>
        <w:t xml:space="preserve">Where a part-time employee’s days of work are fixed, the employee shall only be entitled to an alternative holiday if the day would otherwise be a working day for that employee. </w:t>
      </w:r>
    </w:p>
    <w:p w14:paraId="455D53EF" w14:textId="77777777" w:rsidR="007D717D" w:rsidRDefault="007D717D" w:rsidP="0025396C">
      <w:pPr>
        <w:ind w:left="720" w:right="559"/>
        <w:jc w:val="both"/>
        <w:rPr>
          <w:rFonts w:cs="Arial"/>
        </w:rPr>
      </w:pPr>
      <w:r w:rsidRPr="0025396C">
        <w:rPr>
          <w:rFonts w:cs="Arial"/>
        </w:rPr>
        <w:t xml:space="preserve">Where a part-time employee’s days are not fixed, the employee shall be entitled to an alternative holiday if they worked on the day of the week that the public holiday </w:t>
      </w:r>
      <w:r w:rsidRPr="0025396C">
        <w:rPr>
          <w:rFonts w:cs="Arial"/>
        </w:rPr>
        <w:lastRenderedPageBreak/>
        <w:t xml:space="preserve">falls more than </w:t>
      </w:r>
      <w:r w:rsidRPr="0025396C" w:rsidDel="00E72BB4">
        <w:rPr>
          <w:rFonts w:cs="Arial"/>
        </w:rPr>
        <w:t>40 % of the time</w:t>
      </w:r>
      <w:r w:rsidRPr="0025396C">
        <w:rPr>
          <w:rFonts w:cs="Arial"/>
        </w:rPr>
        <w:t xml:space="preserve"> over the last </w:t>
      </w:r>
      <w:r w:rsidRPr="0025396C" w:rsidDel="00E72BB4">
        <w:rPr>
          <w:rFonts w:cs="Arial"/>
        </w:rPr>
        <w:t>three</w:t>
      </w:r>
      <w:r w:rsidRPr="0025396C">
        <w:rPr>
          <w:rFonts w:cs="Arial"/>
        </w:rPr>
        <w:t xml:space="preserve"> (3)</w:t>
      </w:r>
      <w:r w:rsidRPr="0025396C" w:rsidDel="00E72BB4">
        <w:rPr>
          <w:rFonts w:cs="Arial"/>
        </w:rPr>
        <w:t xml:space="preserve"> months</w:t>
      </w:r>
      <w:r w:rsidRPr="0025396C">
        <w:rPr>
          <w:rFonts w:cs="Arial"/>
        </w:rPr>
        <w:t>. Payment will be relevant daily pay.</w:t>
      </w:r>
    </w:p>
    <w:p w14:paraId="511D42EB" w14:textId="47E9FBF1" w:rsidR="00CA38DB" w:rsidRDefault="00CA38DB" w:rsidP="00CA38DB">
      <w:pPr>
        <w:ind w:right="559"/>
        <w:jc w:val="both"/>
        <w:rPr>
          <w:rFonts w:cs="Arial"/>
        </w:rPr>
      </w:pPr>
      <w:r>
        <w:rPr>
          <w:rFonts w:cs="Arial"/>
        </w:rPr>
        <w:t xml:space="preserve">The provisions described above </w:t>
      </w:r>
      <w:r w:rsidR="004A3157">
        <w:rPr>
          <w:rFonts w:cs="Arial"/>
        </w:rPr>
        <w:t xml:space="preserve">are similar for MERAS members employed in the Funded Sector, but the wording </w:t>
      </w:r>
      <w:r w:rsidR="006518FD">
        <w:rPr>
          <w:rFonts w:cs="Arial"/>
        </w:rPr>
        <w:t xml:space="preserve">may be different. Please contact David or Caroline </w:t>
      </w:r>
      <w:r w:rsidR="00E134C4">
        <w:rPr>
          <w:rFonts w:cs="Arial"/>
        </w:rPr>
        <w:t xml:space="preserve">if you are unsure that you are being treated fairly. </w:t>
      </w:r>
    </w:p>
    <w:p w14:paraId="594D688F" w14:textId="77777777" w:rsidR="00414C24" w:rsidRPr="001B7D73" w:rsidRDefault="00414C24" w:rsidP="00414C24">
      <w:pPr>
        <w:spacing w:after="0"/>
        <w:rPr>
          <w:color w:val="EE0000"/>
        </w:rPr>
      </w:pPr>
      <w:r w:rsidRPr="001B7D73">
        <w:rPr>
          <w:color w:val="EE0000"/>
        </w:rPr>
        <w:t xml:space="preserve">MERAS staff availability over Christmas period </w:t>
      </w:r>
    </w:p>
    <w:p w14:paraId="09B11BA1" w14:textId="628630C5" w:rsidR="00414C24" w:rsidRDefault="00414C24" w:rsidP="00414C24">
      <w:pPr>
        <w:spacing w:after="0"/>
      </w:pPr>
      <w:r w:rsidRPr="001B7D73">
        <w:t>MERAS staff will continue to be available over the holiday period. If you need support or advice, please contact us via email or phone 027 6888 372 for Caroline or 027 276 9999 for David</w:t>
      </w:r>
      <w:r>
        <w:t xml:space="preserve">. </w:t>
      </w:r>
    </w:p>
    <w:p w14:paraId="396120D7" w14:textId="77777777" w:rsidR="00E134C4" w:rsidRDefault="00E134C4" w:rsidP="00414C24">
      <w:pPr>
        <w:spacing w:after="0"/>
      </w:pPr>
    </w:p>
    <w:p w14:paraId="4E685208" w14:textId="52912784" w:rsidR="00E134C4" w:rsidRDefault="00E134C4" w:rsidP="00414C24">
      <w:pPr>
        <w:spacing w:after="0"/>
      </w:pPr>
      <w:r>
        <w:t xml:space="preserve">We’ll be </w:t>
      </w:r>
      <w:r w:rsidR="009273A2">
        <w:t>i</w:t>
      </w:r>
      <w:r>
        <w:t xml:space="preserve">n touch in 2026 which promises to </w:t>
      </w:r>
      <w:r w:rsidR="004648EB">
        <w:t xml:space="preserve">be a big year with ongoing work from collective agreement settlements, and a General Election at the end of it. </w:t>
      </w:r>
    </w:p>
    <w:p w14:paraId="0291617F" w14:textId="77777777" w:rsidR="00414C24" w:rsidRDefault="00414C24" w:rsidP="00414C24">
      <w:pPr>
        <w:spacing w:after="0"/>
      </w:pPr>
    </w:p>
    <w:p w14:paraId="64A7FFC4" w14:textId="51FE5DDA" w:rsidR="00414C24" w:rsidRDefault="00414C24" w:rsidP="00414C24">
      <w:pPr>
        <w:spacing w:after="0"/>
        <w:rPr>
          <w:rFonts w:ascii="Lucida Calligraphy" w:hAnsi="Lucida Calligraphy"/>
          <w:color w:val="EE0000"/>
        </w:rPr>
      </w:pPr>
      <w:r w:rsidRPr="00414C24">
        <w:rPr>
          <w:rFonts w:ascii="Lucida Calligraphy" w:hAnsi="Lucida Calligraphy"/>
          <w:color w:val="EE0000"/>
        </w:rPr>
        <w:t xml:space="preserve">Best Wishes </w:t>
      </w:r>
    </w:p>
    <w:p w14:paraId="4D9A2083" w14:textId="1A798B24" w:rsidR="00414C24" w:rsidRDefault="00414C24" w:rsidP="00414C24">
      <w:pPr>
        <w:spacing w:after="0"/>
        <w:rPr>
          <w:rFonts w:ascii="Lucida Calligraphy" w:hAnsi="Lucida Calligraphy"/>
          <w:color w:val="EE0000"/>
        </w:rPr>
      </w:pPr>
      <w:r>
        <w:rPr>
          <w:rFonts w:ascii="Lucida Calligraphy" w:hAnsi="Lucida Calligraphy"/>
          <w:color w:val="EE0000"/>
        </w:rPr>
        <w:t>Caroline, David, Karen, Jess and Julie</w:t>
      </w:r>
    </w:p>
    <w:p w14:paraId="4FE089DF" w14:textId="02A437E5" w:rsidR="00414C24" w:rsidRDefault="00414C24" w:rsidP="00AF289E">
      <w:r w:rsidRPr="003318B5">
        <w:rPr>
          <w:rFonts w:ascii="Arial" w:hAnsi="Arial" w:cs="Arial"/>
          <w:noProof/>
        </w:rPr>
        <w:drawing>
          <wp:anchor distT="0" distB="0" distL="114300" distR="114300" simplePos="0" relativeHeight="251659264" behindDoc="0" locked="0" layoutInCell="1" allowOverlap="1" wp14:anchorId="40594CF6" wp14:editId="22A9F34C">
            <wp:simplePos x="0" y="0"/>
            <wp:positionH relativeFrom="margin">
              <wp:posOffset>-312420</wp:posOffset>
            </wp:positionH>
            <wp:positionV relativeFrom="paragraph">
              <wp:posOffset>135890</wp:posOffset>
            </wp:positionV>
            <wp:extent cx="1874520" cy="1021080"/>
            <wp:effectExtent l="0" t="0" r="0" b="7620"/>
            <wp:wrapSquare wrapText="bothSides"/>
            <wp:docPr id="1" name="Picture 1" descr="Mer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a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452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85A333" w14:textId="319029E6" w:rsidR="00BA2F0A" w:rsidRPr="00AF289E" w:rsidRDefault="00BA2F0A" w:rsidP="00AF289E"/>
    <w:sectPr w:rsidR="00BA2F0A" w:rsidRPr="00AF28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859E7"/>
    <w:multiLevelType w:val="hybridMultilevel"/>
    <w:tmpl w:val="6F08E5D6"/>
    <w:lvl w:ilvl="0" w:tplc="D56E6AFA">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05E1EF8"/>
    <w:multiLevelType w:val="multilevel"/>
    <w:tmpl w:val="ABB24166"/>
    <w:lvl w:ilvl="0">
      <w:start w:val="15"/>
      <w:numFmt w:val="decimal"/>
      <w:lvlText w:val="%1"/>
      <w:lvlJc w:val="left"/>
      <w:pPr>
        <w:ind w:left="420" w:hanging="420"/>
      </w:pPr>
      <w:rPr>
        <w:rFonts w:hint="default"/>
        <w:i w:val="0"/>
      </w:rPr>
    </w:lvl>
    <w:lvl w:ilvl="1">
      <w:start w:val="8"/>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5B2C6EC8"/>
    <w:multiLevelType w:val="multilevel"/>
    <w:tmpl w:val="7054B5DE"/>
    <w:lvl w:ilvl="0">
      <w:start w:val="15"/>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B4126D2"/>
    <w:multiLevelType w:val="multilevel"/>
    <w:tmpl w:val="EFC4EB32"/>
    <w:lvl w:ilvl="0">
      <w:start w:val="15"/>
      <w:numFmt w:val="decimal"/>
      <w:lvlText w:val="%1"/>
      <w:lvlJc w:val="left"/>
      <w:pPr>
        <w:ind w:left="420" w:hanging="420"/>
      </w:pPr>
      <w:rPr>
        <w:rFonts w:hint="default"/>
        <w:i w:val="0"/>
      </w:rPr>
    </w:lvl>
    <w:lvl w:ilvl="1">
      <w:start w:val="4"/>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66214400"/>
    <w:multiLevelType w:val="multilevel"/>
    <w:tmpl w:val="EFD0AEC0"/>
    <w:lvl w:ilvl="0">
      <w:start w:val="1"/>
      <w:numFmt w:val="decimal"/>
      <w:pStyle w:val="Heading10"/>
      <w:lvlText w:val="%1.0"/>
      <w:lvlJc w:val="left"/>
      <w:pPr>
        <w:tabs>
          <w:tab w:val="num" w:pos="720"/>
        </w:tabs>
        <w:ind w:left="720" w:hanging="720"/>
      </w:pPr>
      <w:rPr>
        <w:rFonts w:hint="default"/>
      </w:rPr>
    </w:lvl>
    <w:lvl w:ilvl="1">
      <w:start w:val="1"/>
      <w:numFmt w:val="decimal"/>
      <w:pStyle w:val="MyNORMal"/>
      <w:lvlText w:val="%1.%2"/>
      <w:lvlJc w:val="left"/>
      <w:pPr>
        <w:tabs>
          <w:tab w:val="num" w:pos="4548"/>
        </w:tabs>
        <w:ind w:left="4548" w:hanging="720"/>
      </w:pPr>
      <w:rPr>
        <w:b/>
        <w:bCs/>
      </w:rPr>
    </w:lvl>
    <w:lvl w:ilvl="2">
      <w:start w:val="1"/>
      <w:numFmt w:val="decimal"/>
      <w:lvlText w:val="%1.%2.%3"/>
      <w:lvlJc w:val="left"/>
      <w:pPr>
        <w:tabs>
          <w:tab w:val="num" w:pos="2160"/>
        </w:tabs>
        <w:ind w:left="2160" w:hanging="720"/>
      </w:pPr>
      <w:rPr>
        <w:rFonts w:hint="default"/>
        <w:b/>
        <w:bCs/>
        <w:i/>
        <w:iCs/>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67A56925"/>
    <w:multiLevelType w:val="multilevel"/>
    <w:tmpl w:val="DD3E2D1A"/>
    <w:lvl w:ilvl="0">
      <w:start w:val="15"/>
      <w:numFmt w:val="decimal"/>
      <w:lvlText w:val="%1"/>
      <w:lvlJc w:val="left"/>
      <w:pPr>
        <w:ind w:left="468" w:hanging="468"/>
      </w:pPr>
      <w:rPr>
        <w:rFonts w:hint="default"/>
        <w:b w:val="0"/>
        <w:i w:val="0"/>
      </w:rPr>
    </w:lvl>
    <w:lvl w:ilvl="1">
      <w:start w:val="4"/>
      <w:numFmt w:val="decimal"/>
      <w:lvlText w:val="%1.%2"/>
      <w:lvlJc w:val="left"/>
      <w:pPr>
        <w:ind w:left="1188" w:hanging="468"/>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3240" w:hanging="108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5040" w:hanging="144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840" w:hanging="1800"/>
      </w:pPr>
      <w:rPr>
        <w:rFonts w:hint="default"/>
        <w:b w:val="0"/>
        <w:i w:val="0"/>
      </w:rPr>
    </w:lvl>
    <w:lvl w:ilvl="8">
      <w:start w:val="1"/>
      <w:numFmt w:val="decimal"/>
      <w:lvlText w:val="%1.%2.%3.%4.%5.%6.%7.%8.%9"/>
      <w:lvlJc w:val="left"/>
      <w:pPr>
        <w:ind w:left="7560" w:hanging="1800"/>
      </w:pPr>
      <w:rPr>
        <w:rFonts w:hint="default"/>
        <w:b w:val="0"/>
        <w:i w:val="0"/>
      </w:rPr>
    </w:lvl>
  </w:abstractNum>
  <w:abstractNum w:abstractNumId="6" w15:restartNumberingAfterBreak="0">
    <w:nsid w:val="68E13C9D"/>
    <w:multiLevelType w:val="multilevel"/>
    <w:tmpl w:val="45C4D3DE"/>
    <w:lvl w:ilvl="0">
      <w:start w:val="15"/>
      <w:numFmt w:val="decimal"/>
      <w:lvlText w:val="%1"/>
      <w:lvlJc w:val="left"/>
      <w:pPr>
        <w:ind w:left="468" w:hanging="468"/>
      </w:pPr>
      <w:rPr>
        <w:rFonts w:hint="default"/>
        <w:b w:val="0"/>
        <w:i w:val="0"/>
      </w:rPr>
    </w:lvl>
    <w:lvl w:ilvl="1">
      <w:start w:val="8"/>
      <w:numFmt w:val="decimal"/>
      <w:lvlText w:val="%1.%2"/>
      <w:lvlJc w:val="left"/>
      <w:pPr>
        <w:ind w:left="1188" w:hanging="468"/>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3240" w:hanging="108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5040" w:hanging="144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840" w:hanging="1800"/>
      </w:pPr>
      <w:rPr>
        <w:rFonts w:hint="default"/>
        <w:b w:val="0"/>
        <w:i w:val="0"/>
      </w:rPr>
    </w:lvl>
    <w:lvl w:ilvl="8">
      <w:start w:val="1"/>
      <w:numFmt w:val="decimal"/>
      <w:lvlText w:val="%1.%2.%3.%4.%5.%6.%7.%8.%9"/>
      <w:lvlJc w:val="left"/>
      <w:pPr>
        <w:ind w:left="7560" w:hanging="1800"/>
      </w:pPr>
      <w:rPr>
        <w:rFonts w:hint="default"/>
        <w:b w:val="0"/>
        <w:i w:val="0"/>
      </w:rPr>
    </w:lvl>
  </w:abstractNum>
  <w:abstractNum w:abstractNumId="7" w15:restartNumberingAfterBreak="0">
    <w:nsid w:val="7617133A"/>
    <w:multiLevelType w:val="multilevel"/>
    <w:tmpl w:val="910E3DAE"/>
    <w:lvl w:ilvl="0">
      <w:start w:val="15"/>
      <w:numFmt w:val="decimal"/>
      <w:lvlText w:val="%1"/>
      <w:lvlJc w:val="left"/>
      <w:pPr>
        <w:ind w:left="420" w:hanging="420"/>
      </w:pPr>
      <w:rPr>
        <w:rFonts w:hint="default"/>
        <w:i w:val="0"/>
      </w:rPr>
    </w:lvl>
    <w:lvl w:ilvl="1">
      <w:start w:val="4"/>
      <w:numFmt w:val="decimal"/>
      <w:lvlText w:val="%1.%2"/>
      <w:lvlJc w:val="left"/>
      <w:pPr>
        <w:ind w:left="468" w:hanging="420"/>
      </w:pPr>
      <w:rPr>
        <w:rFonts w:hint="default"/>
        <w:i w:val="0"/>
      </w:rPr>
    </w:lvl>
    <w:lvl w:ilvl="2">
      <w:start w:val="1"/>
      <w:numFmt w:val="decimal"/>
      <w:lvlText w:val="%1.%2.%3"/>
      <w:lvlJc w:val="left"/>
      <w:pPr>
        <w:ind w:left="816" w:hanging="720"/>
      </w:pPr>
      <w:rPr>
        <w:rFonts w:hint="default"/>
        <w:i w:val="0"/>
      </w:rPr>
    </w:lvl>
    <w:lvl w:ilvl="3">
      <w:start w:val="1"/>
      <w:numFmt w:val="decimal"/>
      <w:lvlText w:val="%1.%2.%3.%4"/>
      <w:lvlJc w:val="left"/>
      <w:pPr>
        <w:ind w:left="864" w:hanging="720"/>
      </w:pPr>
      <w:rPr>
        <w:rFonts w:hint="default"/>
        <w:i w:val="0"/>
      </w:rPr>
    </w:lvl>
    <w:lvl w:ilvl="4">
      <w:start w:val="1"/>
      <w:numFmt w:val="decimal"/>
      <w:lvlText w:val="%1.%2.%3.%4.%5"/>
      <w:lvlJc w:val="left"/>
      <w:pPr>
        <w:ind w:left="1272" w:hanging="1080"/>
      </w:pPr>
      <w:rPr>
        <w:rFonts w:hint="default"/>
        <w:i w:val="0"/>
      </w:rPr>
    </w:lvl>
    <w:lvl w:ilvl="5">
      <w:start w:val="1"/>
      <w:numFmt w:val="decimal"/>
      <w:lvlText w:val="%1.%2.%3.%4.%5.%6"/>
      <w:lvlJc w:val="left"/>
      <w:pPr>
        <w:ind w:left="1320" w:hanging="1080"/>
      </w:pPr>
      <w:rPr>
        <w:rFonts w:hint="default"/>
        <w:i w:val="0"/>
      </w:rPr>
    </w:lvl>
    <w:lvl w:ilvl="6">
      <w:start w:val="1"/>
      <w:numFmt w:val="decimal"/>
      <w:lvlText w:val="%1.%2.%3.%4.%5.%6.%7"/>
      <w:lvlJc w:val="left"/>
      <w:pPr>
        <w:ind w:left="1728" w:hanging="1440"/>
      </w:pPr>
      <w:rPr>
        <w:rFonts w:hint="default"/>
        <w:i w:val="0"/>
      </w:rPr>
    </w:lvl>
    <w:lvl w:ilvl="7">
      <w:start w:val="1"/>
      <w:numFmt w:val="decimal"/>
      <w:lvlText w:val="%1.%2.%3.%4.%5.%6.%7.%8"/>
      <w:lvlJc w:val="left"/>
      <w:pPr>
        <w:ind w:left="1776" w:hanging="1440"/>
      </w:pPr>
      <w:rPr>
        <w:rFonts w:hint="default"/>
        <w:i w:val="0"/>
      </w:rPr>
    </w:lvl>
    <w:lvl w:ilvl="8">
      <w:start w:val="1"/>
      <w:numFmt w:val="decimal"/>
      <w:lvlText w:val="%1.%2.%3.%4.%5.%6.%7.%8.%9"/>
      <w:lvlJc w:val="left"/>
      <w:pPr>
        <w:ind w:left="2184" w:hanging="1800"/>
      </w:pPr>
      <w:rPr>
        <w:rFonts w:hint="default"/>
        <w:i w:val="0"/>
      </w:rPr>
    </w:lvl>
  </w:abstractNum>
  <w:abstractNum w:abstractNumId="8" w15:restartNumberingAfterBreak="0">
    <w:nsid w:val="79B44560"/>
    <w:multiLevelType w:val="hybridMultilevel"/>
    <w:tmpl w:val="1BB0AC94"/>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98A1FB2">
      <w:start w:val="1"/>
      <w:numFmt w:val="lowerLetter"/>
      <w:lvlText w:val="%3."/>
      <w:lvlJc w:val="left"/>
      <w:pPr>
        <w:ind w:left="2340" w:hanging="360"/>
      </w:pPr>
      <w:rPr>
        <w:rFonts w:ascii="Arial" w:eastAsia="Times New Roman" w:hAnsi="Arial" w:cs="Arial"/>
      </w:r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93097106">
    <w:abstractNumId w:val="0"/>
  </w:num>
  <w:num w:numId="2" w16cid:durableId="1808862892">
    <w:abstractNumId w:val="4"/>
  </w:num>
  <w:num w:numId="3" w16cid:durableId="1137995532">
    <w:abstractNumId w:val="5"/>
  </w:num>
  <w:num w:numId="4" w16cid:durableId="1190602408">
    <w:abstractNumId w:val="6"/>
  </w:num>
  <w:num w:numId="5" w16cid:durableId="177696254">
    <w:abstractNumId w:val="8"/>
  </w:num>
  <w:num w:numId="6" w16cid:durableId="1174764422">
    <w:abstractNumId w:val="3"/>
  </w:num>
  <w:num w:numId="7" w16cid:durableId="1721593930">
    <w:abstractNumId w:val="7"/>
  </w:num>
  <w:num w:numId="8" w16cid:durableId="461777633">
    <w:abstractNumId w:val="1"/>
  </w:num>
  <w:num w:numId="9" w16cid:durableId="1265847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BE"/>
    <w:rsid w:val="00075A0F"/>
    <w:rsid w:val="000A1BBE"/>
    <w:rsid w:val="00111C8C"/>
    <w:rsid w:val="0019068B"/>
    <w:rsid w:val="001B7D73"/>
    <w:rsid w:val="00243503"/>
    <w:rsid w:val="0025396C"/>
    <w:rsid w:val="00312C3D"/>
    <w:rsid w:val="003324A1"/>
    <w:rsid w:val="003B23BA"/>
    <w:rsid w:val="00414C24"/>
    <w:rsid w:val="004648EB"/>
    <w:rsid w:val="004A3157"/>
    <w:rsid w:val="006518FD"/>
    <w:rsid w:val="007D717D"/>
    <w:rsid w:val="008B4110"/>
    <w:rsid w:val="009273A2"/>
    <w:rsid w:val="009E059E"/>
    <w:rsid w:val="00A83E38"/>
    <w:rsid w:val="00AB7BF9"/>
    <w:rsid w:val="00AF289E"/>
    <w:rsid w:val="00B45BAA"/>
    <w:rsid w:val="00BA2F0A"/>
    <w:rsid w:val="00CA38DB"/>
    <w:rsid w:val="00D2771B"/>
    <w:rsid w:val="00E134C4"/>
    <w:rsid w:val="00E30A3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A02A"/>
  <w15:chartTrackingRefBased/>
  <w15:docId w15:val="{E2CB37A7-DE28-4813-B471-9B8BFEB8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B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BBE"/>
    <w:rPr>
      <w:rFonts w:eastAsiaTheme="majorEastAsia" w:cstheme="majorBidi"/>
      <w:color w:val="272727" w:themeColor="text1" w:themeTint="D8"/>
    </w:rPr>
  </w:style>
  <w:style w:type="paragraph" w:styleId="Title">
    <w:name w:val="Title"/>
    <w:basedOn w:val="Normal"/>
    <w:next w:val="Normal"/>
    <w:link w:val="TitleChar"/>
    <w:uiPriority w:val="10"/>
    <w:qFormat/>
    <w:rsid w:val="000A1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BBE"/>
    <w:pPr>
      <w:spacing w:before="160"/>
      <w:jc w:val="center"/>
    </w:pPr>
    <w:rPr>
      <w:i/>
      <w:iCs/>
      <w:color w:val="404040" w:themeColor="text1" w:themeTint="BF"/>
    </w:rPr>
  </w:style>
  <w:style w:type="character" w:customStyle="1" w:styleId="QuoteChar">
    <w:name w:val="Quote Char"/>
    <w:basedOn w:val="DefaultParagraphFont"/>
    <w:link w:val="Quote"/>
    <w:uiPriority w:val="29"/>
    <w:rsid w:val="000A1BBE"/>
    <w:rPr>
      <w:i/>
      <w:iCs/>
      <w:color w:val="404040" w:themeColor="text1" w:themeTint="BF"/>
    </w:rPr>
  </w:style>
  <w:style w:type="paragraph" w:styleId="ListParagraph">
    <w:name w:val="List Paragraph"/>
    <w:aliases w:val="Bullet Normal,Colorful List - Accent 11,List Paragraph numbered,List Paragraph1,List Bullet indent"/>
    <w:basedOn w:val="Normal"/>
    <w:link w:val="ListParagraphChar"/>
    <w:uiPriority w:val="34"/>
    <w:qFormat/>
    <w:rsid w:val="000A1BBE"/>
    <w:pPr>
      <w:ind w:left="720"/>
      <w:contextualSpacing/>
    </w:pPr>
  </w:style>
  <w:style w:type="character" w:styleId="IntenseEmphasis">
    <w:name w:val="Intense Emphasis"/>
    <w:basedOn w:val="DefaultParagraphFont"/>
    <w:uiPriority w:val="21"/>
    <w:qFormat/>
    <w:rsid w:val="000A1BBE"/>
    <w:rPr>
      <w:i/>
      <w:iCs/>
      <w:color w:val="0F4761" w:themeColor="accent1" w:themeShade="BF"/>
    </w:rPr>
  </w:style>
  <w:style w:type="paragraph" w:styleId="IntenseQuote">
    <w:name w:val="Intense Quote"/>
    <w:basedOn w:val="Normal"/>
    <w:next w:val="Normal"/>
    <w:link w:val="IntenseQuoteChar"/>
    <w:uiPriority w:val="30"/>
    <w:qFormat/>
    <w:rsid w:val="000A1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BBE"/>
    <w:rPr>
      <w:i/>
      <w:iCs/>
      <w:color w:val="0F4761" w:themeColor="accent1" w:themeShade="BF"/>
    </w:rPr>
  </w:style>
  <w:style w:type="character" w:styleId="IntenseReference">
    <w:name w:val="Intense Reference"/>
    <w:basedOn w:val="DefaultParagraphFont"/>
    <w:uiPriority w:val="32"/>
    <w:qFormat/>
    <w:rsid w:val="000A1BBE"/>
    <w:rPr>
      <w:b/>
      <w:bCs/>
      <w:smallCaps/>
      <w:color w:val="0F4761" w:themeColor="accent1" w:themeShade="BF"/>
      <w:spacing w:val="5"/>
    </w:rPr>
  </w:style>
  <w:style w:type="character" w:styleId="Hyperlink">
    <w:name w:val="Hyperlink"/>
    <w:basedOn w:val="DefaultParagraphFont"/>
    <w:uiPriority w:val="99"/>
    <w:unhideWhenUsed/>
    <w:rsid w:val="000A1BBE"/>
    <w:rPr>
      <w:color w:val="467886" w:themeColor="hyperlink"/>
      <w:u w:val="single"/>
    </w:rPr>
  </w:style>
  <w:style w:type="character" w:styleId="UnresolvedMention">
    <w:name w:val="Unresolved Mention"/>
    <w:basedOn w:val="DefaultParagraphFont"/>
    <w:uiPriority w:val="99"/>
    <w:semiHidden/>
    <w:unhideWhenUsed/>
    <w:rsid w:val="000A1BBE"/>
    <w:rPr>
      <w:color w:val="605E5C"/>
      <w:shd w:val="clear" w:color="auto" w:fill="E1DFDD"/>
    </w:rPr>
  </w:style>
  <w:style w:type="paragraph" w:styleId="Caption">
    <w:name w:val="caption"/>
    <w:basedOn w:val="Normal"/>
    <w:next w:val="Normal"/>
    <w:uiPriority w:val="35"/>
    <w:semiHidden/>
    <w:unhideWhenUsed/>
    <w:qFormat/>
    <w:rsid w:val="00AF289E"/>
    <w:pPr>
      <w:spacing w:after="200" w:line="240" w:lineRule="auto"/>
    </w:pPr>
    <w:rPr>
      <w:i/>
      <w:iCs/>
      <w:color w:val="0E2841" w:themeColor="text2"/>
      <w:sz w:val="18"/>
      <w:szCs w:val="18"/>
    </w:rPr>
  </w:style>
  <w:style w:type="paragraph" w:customStyle="1" w:styleId="Heading10">
    <w:name w:val="Heading (1.0)"/>
    <w:basedOn w:val="Heading2"/>
    <w:qFormat/>
    <w:rsid w:val="00075A0F"/>
    <w:pPr>
      <w:keepLines w:val="0"/>
      <w:numPr>
        <w:numId w:val="2"/>
      </w:numPr>
      <w:spacing w:before="240" w:after="60" w:line="240" w:lineRule="auto"/>
    </w:pPr>
    <w:rPr>
      <w:rFonts w:ascii="Arial" w:eastAsia="Times New Roman" w:hAnsi="Arial" w:cs="Arial"/>
      <w:b/>
      <w:bCs/>
      <w:i/>
      <w:iCs/>
      <w:color w:val="auto"/>
      <w:kern w:val="0"/>
      <w:sz w:val="24"/>
      <w:szCs w:val="24"/>
      <w14:ligatures w14:val="none"/>
    </w:rPr>
  </w:style>
  <w:style w:type="paragraph" w:customStyle="1" w:styleId="MyNORMal">
    <w:name w:val="My NORMal"/>
    <w:basedOn w:val="Heading10"/>
    <w:link w:val="MyNORMalChar"/>
    <w:qFormat/>
    <w:rsid w:val="00075A0F"/>
    <w:pPr>
      <w:numPr>
        <w:ilvl w:val="1"/>
      </w:numPr>
      <w:tabs>
        <w:tab w:val="clear" w:pos="4548"/>
        <w:tab w:val="num" w:pos="1440"/>
      </w:tabs>
      <w:ind w:left="1440"/>
      <w:jc w:val="both"/>
    </w:pPr>
    <w:rPr>
      <w:b w:val="0"/>
      <w:bCs w:val="0"/>
      <w:i w:val="0"/>
      <w:iCs w:val="0"/>
    </w:rPr>
  </w:style>
  <w:style w:type="character" w:customStyle="1" w:styleId="MyNORMalChar">
    <w:name w:val="My NORMal Char"/>
    <w:basedOn w:val="DefaultParagraphFont"/>
    <w:link w:val="MyNORMal"/>
    <w:rsid w:val="00075A0F"/>
    <w:rPr>
      <w:rFonts w:ascii="Arial" w:eastAsia="Times New Roman" w:hAnsi="Arial" w:cs="Arial"/>
      <w:kern w:val="0"/>
      <w:sz w:val="24"/>
      <w:szCs w:val="24"/>
      <w14:ligatures w14:val="none"/>
    </w:rPr>
  </w:style>
  <w:style w:type="character" w:customStyle="1" w:styleId="ListParagraphChar">
    <w:name w:val="List Paragraph Char"/>
    <w:aliases w:val="Bullet Normal Char,Colorful List - Accent 11 Char,List Paragraph numbered Char,List Paragraph1 Char,List Bullet indent Char"/>
    <w:link w:val="ListParagraph"/>
    <w:uiPriority w:val="34"/>
    <w:locked/>
    <w:rsid w:val="007D7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utterstock.com/search/christmas-new-pohutukawa-tree-zealand"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Conroy</dc:creator>
  <cp:keywords/>
  <dc:description/>
  <cp:lastModifiedBy>Caroline Conroy</cp:lastModifiedBy>
  <cp:revision>11</cp:revision>
  <dcterms:created xsi:type="dcterms:W3CDTF">2025-12-21T04:02:00Z</dcterms:created>
  <dcterms:modified xsi:type="dcterms:W3CDTF">2025-12-22T21:48:00Z</dcterms:modified>
</cp:coreProperties>
</file>